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4E0E6" w14:textId="77777777" w:rsidR="0016379A" w:rsidRPr="00201797" w:rsidRDefault="0016379A" w:rsidP="00C42EC5">
      <w:pPr>
        <w:pStyle w:val="BodyText"/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01797">
        <w:rPr>
          <w:rFonts w:asciiTheme="minorHAnsi" w:hAnsiTheme="minorHAnsi" w:cstheme="minorHAnsi"/>
          <w:b/>
          <w:bCs/>
          <w:sz w:val="32"/>
          <w:szCs w:val="32"/>
        </w:rPr>
        <w:t>POLÍTICA DE CALIDAD Y MEDIOAMBIENTE</w:t>
      </w:r>
    </w:p>
    <w:p w14:paraId="0FA48EC8" w14:textId="77777777" w:rsidR="0016379A" w:rsidRPr="00201797" w:rsidRDefault="0016379A">
      <w:pPr>
        <w:pStyle w:val="BodyText"/>
        <w:spacing w:line="360" w:lineRule="auto"/>
        <w:jc w:val="center"/>
        <w:rPr>
          <w:rFonts w:asciiTheme="minorHAnsi" w:hAnsiTheme="minorHAnsi" w:cstheme="minorHAnsi"/>
          <w:b/>
          <w:bCs/>
          <w:i/>
          <w:sz w:val="22"/>
          <w:szCs w:val="22"/>
          <w:lang w:val="es-ES_tradnl"/>
        </w:rPr>
      </w:pPr>
    </w:p>
    <w:p w14:paraId="37063D1D" w14:textId="65678AD2" w:rsidR="0016379A" w:rsidRPr="00201797" w:rsidRDefault="003D7754" w:rsidP="00E06A14">
      <w:pPr>
        <w:pStyle w:val="BodyText"/>
        <w:widowControl w:val="0"/>
        <w:tabs>
          <w:tab w:val="left" w:pos="720"/>
        </w:tabs>
        <w:spacing w:line="360" w:lineRule="auto"/>
        <w:rPr>
          <w:rFonts w:asciiTheme="minorHAnsi" w:hAnsiTheme="minorHAnsi" w:cstheme="minorHAnsi"/>
          <w:i/>
          <w:iCs/>
          <w:sz w:val="20"/>
        </w:rPr>
      </w:pPr>
      <w:r>
        <w:rPr>
          <w:rFonts w:asciiTheme="minorHAnsi" w:hAnsiTheme="minorHAnsi" w:cstheme="minorHAnsi"/>
          <w:i/>
          <w:iCs/>
          <w:sz w:val="20"/>
          <w:lang w:val="es-ES_tradnl"/>
        </w:rPr>
        <w:t xml:space="preserve">SAMANA DIGITAL </w:t>
      </w:r>
      <w:r w:rsidR="00C42EC5" w:rsidRPr="00201797">
        <w:rPr>
          <w:rFonts w:asciiTheme="minorHAnsi" w:hAnsiTheme="minorHAnsi" w:cstheme="minorHAnsi"/>
          <w:i/>
          <w:iCs/>
          <w:sz w:val="20"/>
        </w:rPr>
        <w:t xml:space="preserve"> </w:t>
      </w:r>
      <w:r w:rsidR="00932E77" w:rsidRPr="00201797">
        <w:rPr>
          <w:rFonts w:asciiTheme="minorHAnsi" w:hAnsiTheme="minorHAnsi" w:cstheme="minorHAnsi"/>
          <w:i/>
          <w:iCs/>
          <w:sz w:val="20"/>
        </w:rPr>
        <w:t xml:space="preserve">en su actividad de </w:t>
      </w:r>
      <w:r w:rsidRPr="003D7754">
        <w:rPr>
          <w:rFonts w:asciiTheme="minorHAnsi" w:hAnsiTheme="minorHAnsi" w:cstheme="minorHAnsi"/>
          <w:b/>
          <w:bCs/>
          <w:i/>
          <w:iCs/>
          <w:sz w:val="20"/>
        </w:rPr>
        <w:t>selección y gestión de personal cualificado en informática</w:t>
      </w:r>
      <w:r w:rsidR="00932E77" w:rsidRPr="00201797">
        <w:rPr>
          <w:rFonts w:asciiTheme="minorHAnsi" w:hAnsiTheme="minorHAnsi" w:cstheme="minorHAnsi"/>
          <w:i/>
          <w:iCs/>
          <w:sz w:val="20"/>
        </w:rPr>
        <w:t>, asume</w:t>
      </w:r>
      <w:r w:rsidR="0016379A" w:rsidRPr="00201797">
        <w:rPr>
          <w:rFonts w:asciiTheme="minorHAnsi" w:hAnsiTheme="minorHAnsi" w:cstheme="minorHAnsi"/>
          <w:i/>
          <w:iCs/>
          <w:sz w:val="20"/>
        </w:rPr>
        <w:t xml:space="preserve"> su compromiso con la calidad </w:t>
      </w:r>
      <w:r w:rsidR="009C1D61" w:rsidRPr="00201797">
        <w:rPr>
          <w:rFonts w:asciiTheme="minorHAnsi" w:hAnsiTheme="minorHAnsi" w:cstheme="minorHAnsi"/>
          <w:i/>
          <w:iCs/>
          <w:sz w:val="20"/>
        </w:rPr>
        <w:t>según lo</w:t>
      </w:r>
      <w:r w:rsidR="000C438A" w:rsidRPr="00201797">
        <w:rPr>
          <w:rFonts w:asciiTheme="minorHAnsi" w:hAnsiTheme="minorHAnsi" w:cstheme="minorHAnsi"/>
          <w:i/>
          <w:iCs/>
          <w:sz w:val="20"/>
        </w:rPr>
        <w:t>s estándares de la ISO 9001:</w:t>
      </w:r>
      <w:r w:rsidR="00932E77" w:rsidRPr="00201797">
        <w:rPr>
          <w:rFonts w:asciiTheme="minorHAnsi" w:hAnsiTheme="minorHAnsi" w:cstheme="minorHAnsi"/>
          <w:i/>
          <w:iCs/>
          <w:sz w:val="20"/>
        </w:rPr>
        <w:t>2015 y</w:t>
      </w:r>
      <w:r w:rsidR="0016379A" w:rsidRPr="00201797">
        <w:rPr>
          <w:rFonts w:asciiTheme="minorHAnsi" w:hAnsiTheme="minorHAnsi" w:cstheme="minorHAnsi"/>
          <w:i/>
          <w:iCs/>
          <w:sz w:val="20"/>
        </w:rPr>
        <w:t xml:space="preserve"> conoce la importancia de integrar como variable esencial de su actividad el respeto y la protección al medio ambiente en el desarrollo de sus actividades</w:t>
      </w:r>
      <w:r w:rsidR="000C438A" w:rsidRPr="00201797">
        <w:rPr>
          <w:rFonts w:asciiTheme="minorHAnsi" w:hAnsiTheme="minorHAnsi" w:cstheme="minorHAnsi"/>
          <w:i/>
          <w:iCs/>
          <w:sz w:val="20"/>
        </w:rPr>
        <w:t xml:space="preserve"> según ISO </w:t>
      </w:r>
      <w:r w:rsidR="00932E77" w:rsidRPr="00201797">
        <w:rPr>
          <w:rFonts w:asciiTheme="minorHAnsi" w:hAnsiTheme="minorHAnsi" w:cstheme="minorHAnsi"/>
          <w:i/>
          <w:iCs/>
          <w:sz w:val="20"/>
        </w:rPr>
        <w:t xml:space="preserve">14001: 2015. </w:t>
      </w:r>
      <w:r w:rsidR="0016379A" w:rsidRPr="00201797">
        <w:rPr>
          <w:rFonts w:asciiTheme="minorHAnsi" w:hAnsiTheme="minorHAnsi" w:cstheme="minorHAnsi"/>
          <w:i/>
          <w:iCs/>
          <w:sz w:val="20"/>
        </w:rPr>
        <w:t xml:space="preserve">Por ello, </w:t>
      </w:r>
      <w:r w:rsidR="00E06A14" w:rsidRPr="00201797">
        <w:rPr>
          <w:rFonts w:asciiTheme="minorHAnsi" w:hAnsiTheme="minorHAnsi" w:cstheme="minorHAnsi"/>
          <w:i/>
          <w:iCs/>
          <w:sz w:val="20"/>
        </w:rPr>
        <w:t xml:space="preserve">nuestra organización </w:t>
      </w:r>
      <w:r w:rsidR="0016379A" w:rsidRPr="00201797">
        <w:rPr>
          <w:rFonts w:asciiTheme="minorHAnsi" w:hAnsiTheme="minorHAnsi" w:cstheme="minorHAnsi"/>
          <w:i/>
          <w:iCs/>
          <w:sz w:val="20"/>
        </w:rPr>
        <w:t>establece los siguientes principios</w:t>
      </w:r>
      <w:r w:rsidR="00E06A14" w:rsidRPr="00201797">
        <w:rPr>
          <w:rFonts w:asciiTheme="minorHAnsi" w:hAnsiTheme="minorHAnsi" w:cstheme="minorHAnsi"/>
          <w:i/>
          <w:iCs/>
          <w:sz w:val="20"/>
        </w:rPr>
        <w:t>:</w:t>
      </w:r>
    </w:p>
    <w:p w14:paraId="05634CB1" w14:textId="77777777" w:rsidR="0016379A" w:rsidRPr="00201797" w:rsidRDefault="0016379A">
      <w:pPr>
        <w:pStyle w:val="BodyText"/>
        <w:rPr>
          <w:rFonts w:asciiTheme="minorHAnsi" w:hAnsiTheme="minorHAnsi" w:cstheme="minorHAnsi"/>
          <w:i/>
          <w:iCs/>
          <w:sz w:val="20"/>
        </w:rPr>
      </w:pPr>
    </w:p>
    <w:p w14:paraId="4D81DCE5" w14:textId="3293EF0B" w:rsidR="0016379A" w:rsidRPr="00201797" w:rsidRDefault="0016379A">
      <w:pPr>
        <w:pStyle w:val="BodyText"/>
        <w:widowControl w:val="0"/>
        <w:numPr>
          <w:ilvl w:val="0"/>
          <w:numId w:val="1"/>
        </w:numPr>
        <w:tabs>
          <w:tab w:val="left" w:pos="720"/>
        </w:tabs>
        <w:spacing w:line="360" w:lineRule="auto"/>
        <w:rPr>
          <w:rFonts w:asciiTheme="minorHAnsi" w:hAnsiTheme="minorHAnsi" w:cstheme="minorHAnsi"/>
          <w:b/>
          <w:bCs/>
          <w:i/>
          <w:iCs/>
          <w:sz w:val="20"/>
        </w:rPr>
      </w:pPr>
      <w:r w:rsidRPr="00201797">
        <w:rPr>
          <w:rFonts w:asciiTheme="minorHAnsi" w:hAnsiTheme="minorHAnsi" w:cstheme="minorHAnsi"/>
          <w:b/>
          <w:bCs/>
          <w:i/>
          <w:iCs/>
          <w:sz w:val="20"/>
        </w:rPr>
        <w:t xml:space="preserve">Compromiso de cumplimiento de los requisitos legales y otros requisitos que la organización suscriba además de los </w:t>
      </w:r>
      <w:r w:rsidR="00E06A14" w:rsidRPr="00201797">
        <w:rPr>
          <w:rFonts w:asciiTheme="minorHAnsi" w:hAnsiTheme="minorHAnsi" w:cstheme="minorHAnsi"/>
          <w:b/>
          <w:bCs/>
          <w:i/>
          <w:iCs/>
          <w:sz w:val="20"/>
        </w:rPr>
        <w:t>requisitos aplicables</w:t>
      </w:r>
      <w:r w:rsidRPr="00201797">
        <w:rPr>
          <w:rFonts w:asciiTheme="minorHAnsi" w:hAnsiTheme="minorHAnsi" w:cstheme="minorHAnsi"/>
          <w:b/>
          <w:bCs/>
          <w:i/>
          <w:iCs/>
          <w:sz w:val="20"/>
        </w:rPr>
        <w:t xml:space="preserve"> adquiridos con los clientes</w:t>
      </w:r>
      <w:r w:rsidR="00932E77" w:rsidRPr="00201797">
        <w:rPr>
          <w:rFonts w:asciiTheme="minorHAnsi" w:hAnsiTheme="minorHAnsi" w:cstheme="minorHAnsi"/>
          <w:b/>
          <w:bCs/>
          <w:i/>
          <w:iCs/>
          <w:sz w:val="20"/>
        </w:rPr>
        <w:t>.</w:t>
      </w:r>
    </w:p>
    <w:p w14:paraId="0A0418AF" w14:textId="7DAEF76A" w:rsidR="0016379A" w:rsidRPr="00201797" w:rsidRDefault="00932E77">
      <w:pPr>
        <w:pStyle w:val="BodyText"/>
        <w:widowControl w:val="0"/>
        <w:numPr>
          <w:ilvl w:val="0"/>
          <w:numId w:val="1"/>
        </w:numPr>
        <w:tabs>
          <w:tab w:val="left" w:pos="720"/>
        </w:tabs>
        <w:spacing w:line="360" w:lineRule="auto"/>
        <w:rPr>
          <w:rFonts w:asciiTheme="minorHAnsi" w:hAnsiTheme="minorHAnsi" w:cstheme="minorHAnsi"/>
          <w:b/>
          <w:bCs/>
          <w:i/>
          <w:iCs/>
          <w:sz w:val="20"/>
        </w:rPr>
      </w:pPr>
      <w:r w:rsidRPr="00201797">
        <w:rPr>
          <w:rFonts w:asciiTheme="minorHAnsi" w:hAnsiTheme="minorHAnsi" w:cstheme="minorHAnsi"/>
          <w:b/>
          <w:bCs/>
          <w:i/>
          <w:iCs/>
          <w:sz w:val="20"/>
        </w:rPr>
        <w:t xml:space="preserve">Compromiso de </w:t>
      </w:r>
      <w:r w:rsidR="0016379A" w:rsidRPr="00201797">
        <w:rPr>
          <w:rFonts w:asciiTheme="minorHAnsi" w:hAnsiTheme="minorHAnsi" w:cstheme="minorHAnsi"/>
          <w:b/>
          <w:bCs/>
          <w:i/>
          <w:iCs/>
          <w:sz w:val="20"/>
        </w:rPr>
        <w:t xml:space="preserve">mejora continua </w:t>
      </w:r>
      <w:r w:rsidRPr="00201797">
        <w:rPr>
          <w:rFonts w:asciiTheme="minorHAnsi" w:hAnsiTheme="minorHAnsi" w:cstheme="minorHAnsi"/>
          <w:b/>
          <w:bCs/>
          <w:i/>
          <w:iCs/>
          <w:sz w:val="20"/>
        </w:rPr>
        <w:t>del Sistema de Gestión para conseguir la mejora de nuestro desempeño ambiental y nuestros procesos de gestión de calidad.</w:t>
      </w:r>
    </w:p>
    <w:p w14:paraId="3C568F8D" w14:textId="616D583C" w:rsidR="00932E77" w:rsidRPr="00201797" w:rsidRDefault="00932E77">
      <w:pPr>
        <w:pStyle w:val="BodyText"/>
        <w:widowControl w:val="0"/>
        <w:numPr>
          <w:ilvl w:val="0"/>
          <w:numId w:val="1"/>
        </w:numPr>
        <w:tabs>
          <w:tab w:val="left" w:pos="720"/>
        </w:tabs>
        <w:spacing w:line="360" w:lineRule="auto"/>
        <w:rPr>
          <w:rFonts w:asciiTheme="minorHAnsi" w:hAnsiTheme="minorHAnsi" w:cstheme="minorHAnsi"/>
          <w:b/>
          <w:bCs/>
          <w:i/>
          <w:iCs/>
          <w:sz w:val="20"/>
        </w:rPr>
      </w:pPr>
      <w:r w:rsidRPr="00201797">
        <w:rPr>
          <w:rFonts w:asciiTheme="minorHAnsi" w:hAnsiTheme="minorHAnsi" w:cstheme="minorHAnsi"/>
          <w:b/>
          <w:bCs/>
          <w:i/>
          <w:iCs/>
          <w:sz w:val="20"/>
        </w:rPr>
        <w:t>Protección del medio ambiente incluyendo la prevención de la contaminación mediante la aplicación de criterios de eficiencia en consumos de recursos naturales, vertidos, emisiones y generación de residuos por el desarrollo de nuestras actividades, así como otros impactos que nuestra actividad pudiera producir sobre el medio ambiente en la medida que sea técnica y económicamente viable</w:t>
      </w:r>
    </w:p>
    <w:p w14:paraId="5E66D337" w14:textId="168F76E1" w:rsidR="0016379A" w:rsidRPr="00201797" w:rsidRDefault="00E06A14">
      <w:pPr>
        <w:pStyle w:val="BodyText"/>
        <w:widowControl w:val="0"/>
        <w:numPr>
          <w:ilvl w:val="0"/>
          <w:numId w:val="1"/>
        </w:numPr>
        <w:tabs>
          <w:tab w:val="left" w:pos="720"/>
        </w:tabs>
        <w:spacing w:line="360" w:lineRule="auto"/>
        <w:rPr>
          <w:rFonts w:asciiTheme="minorHAnsi" w:hAnsiTheme="minorHAnsi" w:cstheme="minorHAnsi"/>
          <w:b/>
          <w:bCs/>
          <w:i/>
          <w:iCs/>
          <w:sz w:val="20"/>
        </w:rPr>
      </w:pPr>
      <w:r w:rsidRPr="00201797">
        <w:rPr>
          <w:rFonts w:asciiTheme="minorHAnsi" w:hAnsiTheme="minorHAnsi" w:cstheme="minorHAnsi"/>
          <w:b/>
          <w:bCs/>
          <w:i/>
          <w:iCs/>
          <w:sz w:val="20"/>
        </w:rPr>
        <w:t xml:space="preserve">Colaborar </w:t>
      </w:r>
      <w:r w:rsidR="0016379A" w:rsidRPr="00201797">
        <w:rPr>
          <w:rFonts w:asciiTheme="minorHAnsi" w:hAnsiTheme="minorHAnsi" w:cstheme="minorHAnsi"/>
          <w:b/>
          <w:bCs/>
          <w:i/>
          <w:iCs/>
          <w:sz w:val="20"/>
        </w:rPr>
        <w:t xml:space="preserve">con nuestros </w:t>
      </w:r>
      <w:r w:rsidRPr="00201797">
        <w:rPr>
          <w:rFonts w:asciiTheme="minorHAnsi" w:hAnsiTheme="minorHAnsi" w:cstheme="minorHAnsi"/>
          <w:b/>
          <w:bCs/>
          <w:i/>
          <w:iCs/>
          <w:sz w:val="20"/>
        </w:rPr>
        <w:t xml:space="preserve">proveedores </w:t>
      </w:r>
      <w:r w:rsidR="0016379A" w:rsidRPr="00201797">
        <w:rPr>
          <w:rFonts w:asciiTheme="minorHAnsi" w:hAnsiTheme="minorHAnsi" w:cstheme="minorHAnsi"/>
          <w:b/>
          <w:bCs/>
          <w:i/>
          <w:iCs/>
          <w:sz w:val="20"/>
        </w:rPr>
        <w:t>con el fin de mejorar sus actuaciones medioambientales, que repercutan en una mayor eficiencia ambiental de nuestra actividad.</w:t>
      </w:r>
    </w:p>
    <w:p w14:paraId="29C1D659" w14:textId="77777777" w:rsidR="0016379A" w:rsidRPr="00201797" w:rsidRDefault="0016379A">
      <w:pPr>
        <w:pStyle w:val="BodyText"/>
        <w:widowControl w:val="0"/>
        <w:numPr>
          <w:ilvl w:val="0"/>
          <w:numId w:val="1"/>
        </w:numPr>
        <w:tabs>
          <w:tab w:val="left" w:pos="720"/>
        </w:tabs>
        <w:spacing w:line="360" w:lineRule="auto"/>
        <w:rPr>
          <w:rFonts w:asciiTheme="minorHAnsi" w:hAnsiTheme="minorHAnsi" w:cstheme="minorHAnsi"/>
          <w:b/>
          <w:bCs/>
          <w:i/>
          <w:iCs/>
          <w:sz w:val="20"/>
        </w:rPr>
      </w:pPr>
      <w:r w:rsidRPr="00201797">
        <w:rPr>
          <w:rFonts w:asciiTheme="minorHAnsi" w:hAnsiTheme="minorHAnsi" w:cstheme="minorHAnsi"/>
          <w:b/>
          <w:bCs/>
          <w:i/>
          <w:iCs/>
          <w:sz w:val="20"/>
        </w:rPr>
        <w:t>Compromiso de diálogo abierto y cordial con los diferentes entes administrativos, así como vecinos y otros grupos de interesados en nuestras actividades.</w:t>
      </w:r>
    </w:p>
    <w:p w14:paraId="2005E60B" w14:textId="77777777" w:rsidR="0016379A" w:rsidRPr="00201797" w:rsidRDefault="0016379A">
      <w:pPr>
        <w:pStyle w:val="BodyText"/>
        <w:widowControl w:val="0"/>
        <w:numPr>
          <w:ilvl w:val="0"/>
          <w:numId w:val="1"/>
        </w:numPr>
        <w:tabs>
          <w:tab w:val="left" w:pos="720"/>
        </w:tabs>
        <w:spacing w:line="360" w:lineRule="auto"/>
        <w:rPr>
          <w:rFonts w:asciiTheme="minorHAnsi" w:hAnsiTheme="minorHAnsi" w:cstheme="minorHAnsi"/>
          <w:b/>
          <w:bCs/>
          <w:i/>
          <w:iCs/>
          <w:sz w:val="20"/>
        </w:rPr>
      </w:pPr>
      <w:r w:rsidRPr="00201797">
        <w:rPr>
          <w:rFonts w:asciiTheme="minorHAnsi" w:hAnsiTheme="minorHAnsi" w:cstheme="minorHAnsi"/>
          <w:b/>
          <w:bCs/>
          <w:i/>
          <w:iCs/>
          <w:sz w:val="20"/>
        </w:rPr>
        <w:t>Garantizar el correcto estado de las instalaciones y el equipamiento adecuado de forma tal que estén en correspondencia con la actividad, objetivos y metas de la empresa</w:t>
      </w:r>
    </w:p>
    <w:p w14:paraId="1D56FB41" w14:textId="77777777" w:rsidR="0016379A" w:rsidRPr="00201797" w:rsidRDefault="0016379A">
      <w:pPr>
        <w:pStyle w:val="BodyText"/>
        <w:rPr>
          <w:rFonts w:asciiTheme="minorHAnsi" w:hAnsiTheme="minorHAnsi" w:cstheme="minorHAnsi"/>
          <w:i/>
          <w:iCs/>
          <w:sz w:val="20"/>
          <w:lang w:val="es-ES_tradnl"/>
        </w:rPr>
      </w:pPr>
    </w:p>
    <w:p w14:paraId="2CF1BC7D" w14:textId="2F86EA3E" w:rsidR="0016379A" w:rsidRPr="00201797" w:rsidRDefault="0016379A" w:rsidP="00E06A14">
      <w:pPr>
        <w:pStyle w:val="BodyText"/>
        <w:widowControl w:val="0"/>
        <w:tabs>
          <w:tab w:val="left" w:pos="720"/>
        </w:tabs>
        <w:spacing w:line="360" w:lineRule="auto"/>
        <w:rPr>
          <w:rFonts w:asciiTheme="minorHAnsi" w:hAnsiTheme="minorHAnsi" w:cstheme="minorHAnsi"/>
          <w:i/>
          <w:iCs/>
          <w:sz w:val="20"/>
        </w:rPr>
      </w:pPr>
      <w:r w:rsidRPr="00201797">
        <w:rPr>
          <w:rFonts w:asciiTheme="minorHAnsi" w:hAnsiTheme="minorHAnsi" w:cstheme="minorHAnsi"/>
          <w:i/>
          <w:iCs/>
          <w:sz w:val="20"/>
        </w:rPr>
        <w:t>Estos principios son asumidos por La Dirección quien dispone los medios necesarios y dota a sus empleados de los recursos suficientes para su cumplimiento, plasmándolos y poniéndolos en público conocimiento a través de la presente Política de Calidad y Medioambiente.</w:t>
      </w:r>
    </w:p>
    <w:p w14:paraId="65D51979" w14:textId="3B3F25B4" w:rsidR="00E06A14" w:rsidRPr="00201797" w:rsidRDefault="00E06A14" w:rsidP="00E06A14">
      <w:pPr>
        <w:pStyle w:val="BodyText"/>
        <w:widowControl w:val="0"/>
        <w:tabs>
          <w:tab w:val="left" w:pos="720"/>
        </w:tabs>
        <w:spacing w:line="360" w:lineRule="auto"/>
        <w:rPr>
          <w:rFonts w:asciiTheme="minorHAnsi" w:hAnsiTheme="minorHAnsi" w:cstheme="minorHAnsi"/>
          <w:i/>
          <w:iCs/>
          <w:sz w:val="20"/>
        </w:rPr>
      </w:pPr>
    </w:p>
    <w:p w14:paraId="00962FB4" w14:textId="1CB0C08B" w:rsidR="00E06A14" w:rsidRPr="00201797" w:rsidRDefault="00E06A14" w:rsidP="00E06A14">
      <w:pPr>
        <w:pStyle w:val="BodyText"/>
        <w:widowControl w:val="0"/>
        <w:tabs>
          <w:tab w:val="left" w:pos="720"/>
        </w:tabs>
        <w:spacing w:line="360" w:lineRule="auto"/>
        <w:rPr>
          <w:rFonts w:asciiTheme="minorHAnsi" w:hAnsiTheme="minorHAnsi" w:cstheme="minorHAnsi"/>
          <w:i/>
          <w:iCs/>
          <w:sz w:val="20"/>
        </w:rPr>
      </w:pPr>
    </w:p>
    <w:p w14:paraId="43D75828" w14:textId="77777777" w:rsidR="00E06A14" w:rsidRPr="00201797" w:rsidRDefault="00E06A14" w:rsidP="00E06A14">
      <w:pPr>
        <w:pStyle w:val="BodyText"/>
        <w:widowControl w:val="0"/>
        <w:tabs>
          <w:tab w:val="left" w:pos="720"/>
        </w:tabs>
        <w:spacing w:line="360" w:lineRule="auto"/>
        <w:rPr>
          <w:rFonts w:asciiTheme="minorHAnsi" w:hAnsiTheme="minorHAnsi" w:cstheme="minorHAnsi"/>
          <w:i/>
          <w:iCs/>
          <w:sz w:val="20"/>
        </w:rPr>
      </w:pPr>
    </w:p>
    <w:p w14:paraId="50D8D303" w14:textId="77777777" w:rsidR="0016379A" w:rsidRPr="00201797" w:rsidRDefault="0016379A">
      <w:pPr>
        <w:pStyle w:val="BodyText"/>
        <w:rPr>
          <w:rFonts w:asciiTheme="minorHAnsi" w:hAnsiTheme="minorHAnsi" w:cstheme="minorHAnsi"/>
          <w:i/>
          <w:iCs/>
          <w:sz w:val="20"/>
          <w:lang w:val="es-ES_tradnl"/>
        </w:rPr>
      </w:pPr>
    </w:p>
    <w:p w14:paraId="2923FE7F" w14:textId="7809FB85" w:rsidR="0016379A" w:rsidRPr="00201797" w:rsidRDefault="008545DF">
      <w:pPr>
        <w:pStyle w:val="BodyText"/>
        <w:jc w:val="right"/>
        <w:rPr>
          <w:rFonts w:asciiTheme="minorHAnsi" w:hAnsiTheme="minorHAnsi" w:cstheme="minorHAnsi"/>
          <w:i/>
          <w:iCs/>
          <w:sz w:val="20"/>
          <w:lang w:val="es-ES_tradnl"/>
        </w:rPr>
      </w:pPr>
      <w:r w:rsidRPr="00201797">
        <w:rPr>
          <w:rFonts w:asciiTheme="minorHAnsi" w:hAnsiTheme="minorHAnsi" w:cstheme="minorHAnsi"/>
          <w:i/>
          <w:iCs/>
          <w:sz w:val="20"/>
          <w:lang w:val="es-ES_tradnl"/>
        </w:rPr>
        <w:t xml:space="preserve">Madrid a </w:t>
      </w:r>
      <w:r w:rsidR="0067048A">
        <w:rPr>
          <w:rFonts w:asciiTheme="minorHAnsi" w:hAnsiTheme="minorHAnsi" w:cstheme="minorHAnsi"/>
          <w:i/>
          <w:iCs/>
          <w:sz w:val="20"/>
          <w:lang w:val="es-ES_tradnl"/>
        </w:rPr>
        <w:t>10 de julio del 2024</w:t>
      </w:r>
    </w:p>
    <w:p w14:paraId="64E710E5" w14:textId="77777777" w:rsidR="0016379A" w:rsidRPr="00201797" w:rsidRDefault="0016379A">
      <w:pPr>
        <w:pStyle w:val="BodyText"/>
        <w:rPr>
          <w:rFonts w:asciiTheme="minorHAnsi" w:hAnsiTheme="minorHAnsi" w:cstheme="minorHAnsi"/>
          <w:i/>
          <w:iCs/>
          <w:sz w:val="20"/>
          <w:lang w:val="es-ES_tradnl"/>
        </w:rPr>
      </w:pPr>
    </w:p>
    <w:p w14:paraId="0F801B54" w14:textId="77777777" w:rsidR="0016379A" w:rsidRPr="00201797" w:rsidRDefault="0016379A">
      <w:pPr>
        <w:pStyle w:val="BodyText"/>
        <w:rPr>
          <w:rFonts w:asciiTheme="minorHAnsi" w:hAnsiTheme="minorHAnsi" w:cstheme="minorHAnsi"/>
          <w:i/>
          <w:iCs/>
          <w:sz w:val="20"/>
          <w:lang w:val="es-ES_tradnl"/>
        </w:rPr>
      </w:pPr>
    </w:p>
    <w:p w14:paraId="40A51BD7" w14:textId="77777777" w:rsidR="0016379A" w:rsidRPr="00201797" w:rsidRDefault="0016379A">
      <w:pPr>
        <w:pStyle w:val="BodyText"/>
        <w:jc w:val="right"/>
        <w:rPr>
          <w:rFonts w:asciiTheme="minorHAnsi" w:hAnsiTheme="minorHAnsi" w:cstheme="minorHAnsi"/>
          <w:i/>
          <w:iCs/>
          <w:sz w:val="20"/>
          <w:lang w:val="es-ES_tradnl"/>
        </w:rPr>
      </w:pPr>
    </w:p>
    <w:p w14:paraId="1929D509" w14:textId="7E0561D3" w:rsidR="00C42EC5" w:rsidRPr="00201797" w:rsidRDefault="00C42EC5">
      <w:pPr>
        <w:pStyle w:val="BodyText"/>
        <w:jc w:val="right"/>
        <w:rPr>
          <w:rFonts w:asciiTheme="minorHAnsi" w:hAnsiTheme="minorHAnsi" w:cstheme="minorHAnsi"/>
          <w:i/>
          <w:iCs/>
          <w:sz w:val="20"/>
          <w:lang w:val="es-ES_tradnl"/>
        </w:rPr>
      </w:pPr>
      <w:r w:rsidRPr="00201797">
        <w:rPr>
          <w:rFonts w:asciiTheme="minorHAnsi" w:hAnsiTheme="minorHAnsi" w:cstheme="minorHAnsi"/>
          <w:i/>
          <w:iCs/>
          <w:sz w:val="20"/>
          <w:lang w:val="es-ES_tradnl"/>
        </w:rPr>
        <w:t xml:space="preserve">Dirección </w:t>
      </w:r>
    </w:p>
    <w:p w14:paraId="74DE6A25" w14:textId="29ECD71E" w:rsidR="0016379A" w:rsidRPr="00201797" w:rsidRDefault="000C438A">
      <w:pPr>
        <w:pStyle w:val="BodyText"/>
        <w:jc w:val="right"/>
        <w:rPr>
          <w:rFonts w:asciiTheme="minorHAnsi" w:hAnsiTheme="minorHAnsi" w:cstheme="minorHAnsi"/>
          <w:sz w:val="28"/>
          <w:szCs w:val="22"/>
        </w:rPr>
      </w:pPr>
      <w:r w:rsidRPr="00201797">
        <w:rPr>
          <w:rFonts w:asciiTheme="minorHAnsi" w:hAnsiTheme="minorHAnsi" w:cstheme="minorHAnsi"/>
          <w:i/>
          <w:iCs/>
          <w:sz w:val="20"/>
          <w:lang w:val="es-ES_tradnl"/>
        </w:rPr>
        <w:t>Rev.</w:t>
      </w:r>
      <w:r w:rsidR="0016379A" w:rsidRPr="00201797">
        <w:rPr>
          <w:rFonts w:asciiTheme="minorHAnsi" w:hAnsiTheme="minorHAnsi" w:cstheme="minorHAnsi"/>
          <w:i/>
          <w:iCs/>
          <w:sz w:val="20"/>
          <w:lang w:val="es-ES_tradnl"/>
        </w:rPr>
        <w:t xml:space="preserve"> 0</w:t>
      </w:r>
    </w:p>
    <w:sectPr w:rsidR="0016379A" w:rsidRPr="00201797" w:rsidSect="008449B9">
      <w:footnotePr>
        <w:pos w:val="beneathText"/>
      </w:footnotePr>
      <w:pgSz w:w="11905" w:h="16837"/>
      <w:pgMar w:top="1413" w:right="1697" w:bottom="1413" w:left="1697" w:header="705" w:footer="720" w:gutter="0"/>
      <w:pgBorders>
        <w:top w:val="double" w:sz="20" w:space="11" w:color="000000"/>
        <w:left w:val="double" w:sz="20" w:space="31" w:color="000000"/>
        <w:bottom w:val="double" w:sz="20" w:space="31" w:color="000000"/>
        <w:right w:val="double" w:sz="20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6FD57" w14:textId="77777777" w:rsidR="0028152E" w:rsidRDefault="0028152E">
      <w:r>
        <w:separator/>
      </w:r>
    </w:p>
  </w:endnote>
  <w:endnote w:type="continuationSeparator" w:id="0">
    <w:p w14:paraId="061BD285" w14:textId="77777777" w:rsidR="0028152E" w:rsidRDefault="0028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A8D86" w14:textId="77777777" w:rsidR="0028152E" w:rsidRDefault="0028152E">
      <w:r>
        <w:separator/>
      </w:r>
    </w:p>
  </w:footnote>
  <w:footnote w:type="continuationSeparator" w:id="0">
    <w:p w14:paraId="5DC6C592" w14:textId="77777777" w:rsidR="0028152E" w:rsidRDefault="00281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47376316">
    <w:abstractNumId w:val="0"/>
  </w:num>
  <w:num w:numId="2" w16cid:durableId="400254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79A"/>
    <w:rsid w:val="000C438A"/>
    <w:rsid w:val="0016379A"/>
    <w:rsid w:val="001761B0"/>
    <w:rsid w:val="001A3036"/>
    <w:rsid w:val="001F61D3"/>
    <w:rsid w:val="00201797"/>
    <w:rsid w:val="002321C8"/>
    <w:rsid w:val="002813C4"/>
    <w:rsid w:val="0028152E"/>
    <w:rsid w:val="00290EDF"/>
    <w:rsid w:val="002F4162"/>
    <w:rsid w:val="003846F6"/>
    <w:rsid w:val="003D7754"/>
    <w:rsid w:val="005C76D8"/>
    <w:rsid w:val="0067048A"/>
    <w:rsid w:val="006C04FD"/>
    <w:rsid w:val="007E76F2"/>
    <w:rsid w:val="007F4CE9"/>
    <w:rsid w:val="00824F76"/>
    <w:rsid w:val="00837DDA"/>
    <w:rsid w:val="008449B9"/>
    <w:rsid w:val="008545DF"/>
    <w:rsid w:val="008A3669"/>
    <w:rsid w:val="008D443B"/>
    <w:rsid w:val="00932E77"/>
    <w:rsid w:val="00994E56"/>
    <w:rsid w:val="009C1D61"/>
    <w:rsid w:val="009E0343"/>
    <w:rsid w:val="00AF4EC7"/>
    <w:rsid w:val="00B14297"/>
    <w:rsid w:val="00B77568"/>
    <w:rsid w:val="00BB11E6"/>
    <w:rsid w:val="00BF6C7D"/>
    <w:rsid w:val="00C42EC5"/>
    <w:rsid w:val="00C94B9C"/>
    <w:rsid w:val="00D13EA1"/>
    <w:rsid w:val="00DA775A"/>
    <w:rsid w:val="00DC7415"/>
    <w:rsid w:val="00E06A14"/>
    <w:rsid w:val="00E8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6BD2CB6"/>
  <w15:docId w15:val="{BCD40F4C-5EE3-46C1-840F-9664A5A4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eastAsia="Times New Roman" w:hAnsi="Wingdings" w:cs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Pr>
      <w:szCs w:val="20"/>
    </w:rPr>
  </w:style>
  <w:style w:type="paragraph" w:styleId="List">
    <w:name w:val="List"/>
    <w:basedOn w:val="BodyText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DE LA CALIDAD DE Gª LORCA DE JARDINERIA</vt:lpstr>
    </vt:vector>
  </TitlesOfParts>
  <Company>The houze!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LA CALIDAD DE Gª LORCA DE JARDINERIA</dc:title>
  <dc:creator>Fran</dc:creator>
  <cp:lastModifiedBy>Iñigo Maestre</cp:lastModifiedBy>
  <cp:revision>2</cp:revision>
  <cp:lastPrinted>2009-02-11T11:33:00Z</cp:lastPrinted>
  <dcterms:created xsi:type="dcterms:W3CDTF">2024-10-25T08:26:00Z</dcterms:created>
  <dcterms:modified xsi:type="dcterms:W3CDTF">2024-10-25T08:26:00Z</dcterms:modified>
</cp:coreProperties>
</file>